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</w:p>
    <w:p w:rsidR="00190A93" w:rsidRPr="00190A93" w:rsidRDefault="00190A93" w:rsidP="00190A93">
      <w:pPr>
        <w:rPr>
          <w:rFonts w:ascii="BrowalliaUPC" w:hAnsi="BrowalliaUPC" w:cs="BrowalliaUPC"/>
          <w:b/>
          <w:bCs/>
          <w:sz w:val="32"/>
          <w:szCs w:val="32"/>
        </w:rPr>
      </w:pPr>
      <w:r w:rsidRPr="00190A9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190A93">
        <w:rPr>
          <w:rFonts w:ascii="BrowalliaUPC" w:hAnsi="BrowalliaUPC" w:cs="BrowalliaUPC"/>
          <w:b/>
          <w:bCs/>
          <w:sz w:val="32"/>
          <w:szCs w:val="32"/>
          <w:cs/>
        </w:rPr>
        <w:t>ครั้งที่ 10/2560 (ครั้งที่ 43)</w:t>
      </w:r>
    </w:p>
    <w:p w:rsidR="00190A93" w:rsidRDefault="00190A93" w:rsidP="00190A93">
      <w:pPr>
        <w:rPr>
          <w:rFonts w:ascii="BrowalliaUPC" w:hAnsi="BrowalliaUPC" w:cs="BrowalliaUPC"/>
          <w:b/>
          <w:bCs/>
          <w:sz w:val="32"/>
          <w:szCs w:val="32"/>
        </w:rPr>
      </w:pPr>
      <w:r w:rsidRPr="00190A93">
        <w:rPr>
          <w:rFonts w:ascii="BrowalliaUPC" w:hAnsi="BrowalliaUPC" w:cs="BrowalliaUPC"/>
          <w:b/>
          <w:bCs/>
          <w:sz w:val="32"/>
          <w:szCs w:val="32"/>
          <w:cs/>
        </w:rPr>
        <w:t>เมื่อวันอังคารที่ 5 กันยายน 2560 เวลา 14.30 น.</w:t>
      </w:r>
    </w:p>
    <w:p w:rsidR="00A42B9E" w:rsidRDefault="00A42B9E" w:rsidP="00190A93">
      <w:pPr>
        <w:rPr>
          <w:rFonts w:ascii="BrowalliaUPC" w:hAnsi="BrowalliaUPC" w:cs="BrowalliaUPC"/>
          <w:b/>
          <w:bCs/>
          <w:sz w:val="32"/>
          <w:szCs w:val="32"/>
        </w:rPr>
      </w:pPr>
    </w:p>
    <w:p w:rsidR="00190A93" w:rsidRPr="00190A93" w:rsidRDefault="00190A93" w:rsidP="00190A93">
      <w:pPr>
        <w:rPr>
          <w:rFonts w:ascii="BrowalliaUPC" w:hAnsi="BrowalliaUPC" w:cs="BrowalliaUPC"/>
          <w:b/>
          <w:bCs/>
          <w:sz w:val="32"/>
          <w:szCs w:val="32"/>
        </w:rPr>
      </w:pPr>
      <w:r w:rsidRPr="00190A93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Pr="00190A93">
        <w:rPr>
          <w:rFonts w:ascii="BrowalliaUPC" w:hAnsi="BrowalliaUPC" w:cs="BrowalliaUPC"/>
          <w:b/>
          <w:bCs/>
          <w:sz w:val="32"/>
          <w:szCs w:val="32"/>
        </w:rPr>
        <w:t>8</w:t>
      </w:r>
      <w:r w:rsidRPr="00190A93">
        <w:rPr>
          <w:rFonts w:ascii="BrowalliaUPC" w:hAnsi="BrowalliaUPC" w:cs="BrowalliaUPC"/>
          <w:b/>
          <w:bCs/>
          <w:sz w:val="32"/>
          <w:szCs w:val="32"/>
          <w:cs/>
        </w:rPr>
        <w:t xml:space="preserve"> </w:t>
      </w:r>
      <w:bookmarkStart w:id="0" w:name="_GoBack"/>
      <w:r w:rsidRPr="00190A93">
        <w:rPr>
          <w:rFonts w:ascii="BrowalliaUPC" w:hAnsi="BrowalliaUPC" w:cs="BrowalliaUPC"/>
          <w:b/>
          <w:bCs/>
          <w:sz w:val="32"/>
          <w:szCs w:val="32"/>
          <w:cs/>
        </w:rPr>
        <w:t>มาตรการป้องกันการขาดแคลนก๊าซปิโตรเลียมเหลว (</w:t>
      </w:r>
      <w:r w:rsidRPr="00190A93">
        <w:rPr>
          <w:rFonts w:ascii="BrowalliaUPC" w:hAnsi="BrowalliaUPC" w:cs="BrowalliaUPC"/>
          <w:b/>
          <w:bCs/>
          <w:sz w:val="32"/>
          <w:szCs w:val="32"/>
        </w:rPr>
        <w:t>LPG)</w:t>
      </w:r>
    </w:p>
    <w:bookmarkEnd w:id="0"/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  <w:r w:rsidRPr="00190A93">
        <w:rPr>
          <w:rFonts w:ascii="BrowalliaUPC" w:hAnsi="BrowalliaUPC" w:cs="BrowalliaUPC"/>
          <w:sz w:val="32"/>
          <w:szCs w:val="32"/>
          <w:cs/>
        </w:rPr>
        <w:t>สรุปสาระสำคัญ</w:t>
      </w: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  <w:r w:rsidRPr="00190A93">
        <w:rPr>
          <w:rFonts w:ascii="BrowalliaUPC" w:hAnsi="BrowalliaUPC" w:cs="BrowalliaUPC"/>
          <w:sz w:val="32"/>
          <w:szCs w:val="32"/>
        </w:rPr>
        <w:t xml:space="preserve">          1.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เมื่อวันที่ </w:t>
      </w:r>
      <w:r w:rsidRPr="00190A93">
        <w:rPr>
          <w:rFonts w:ascii="BrowalliaUPC" w:hAnsi="BrowalliaUPC" w:cs="BrowalliaUPC"/>
          <w:sz w:val="32"/>
          <w:szCs w:val="32"/>
        </w:rPr>
        <w:t>2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ธันวาคม </w:t>
      </w:r>
      <w:r w:rsidRPr="00190A93">
        <w:rPr>
          <w:rFonts w:ascii="BrowalliaUPC" w:hAnsi="BrowalliaUPC" w:cs="BrowalliaUPC"/>
          <w:sz w:val="32"/>
          <w:szCs w:val="32"/>
        </w:rPr>
        <w:t>2559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คณะกรรมการบริหารนโยบายพลังงาน (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>.) ได้เห็นชอบในหลักการแนวทางการเปิดเสรีธุรกิจก๊าซปิโตรเลียมเหลว (</w:t>
      </w:r>
      <w:r w:rsidRPr="00190A93">
        <w:rPr>
          <w:rFonts w:ascii="BrowalliaUPC" w:hAnsi="BrowalliaUPC" w:cs="BrowalliaUPC"/>
          <w:sz w:val="32"/>
          <w:szCs w:val="32"/>
        </w:rPr>
        <w:t xml:space="preserve">LPG) </w:t>
      </w:r>
      <w:r w:rsidRPr="00190A93">
        <w:rPr>
          <w:rFonts w:ascii="BrowalliaUPC" w:hAnsi="BrowalliaUPC" w:cs="BrowalliaUPC"/>
          <w:sz w:val="32"/>
          <w:szCs w:val="32"/>
          <w:cs/>
        </w:rPr>
        <w:t>ในระยะแรกจะเปิดเสรีเฉพาะส่วนนำเข้า โดยยกเลิกการชดเชยส่วนต่างราคานำเข้า และยกเลิกระบบ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โควต้า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การนำเข้าของประเทศ ซึ่งมีผลตั้งแต่เดือนมกราคม </w:t>
      </w:r>
      <w:r w:rsidRPr="00190A93">
        <w:rPr>
          <w:rFonts w:ascii="BrowalliaUPC" w:hAnsi="BrowalliaUPC" w:cs="BrowalliaUPC"/>
          <w:sz w:val="32"/>
          <w:szCs w:val="32"/>
        </w:rPr>
        <w:t>2560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โดยมอบหมายให้กรมธุรกิจพลังงาน (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.) ดำเนินการตรวจสอบปริมาณก๊าซ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>ของโรงแยกก๊าซธรรมชาติ และโรงกลั่นน้ำมัน ที่จำหน่ายให้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ภาคปิโตร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เคมี ซึ่งมีสัญญาซื้อ-ขาย ก่อนวันที่ </w:t>
      </w:r>
      <w:r w:rsidRPr="00190A93">
        <w:rPr>
          <w:rFonts w:ascii="BrowalliaUPC" w:hAnsi="BrowalliaUPC" w:cs="BrowalliaUPC"/>
          <w:sz w:val="32"/>
          <w:szCs w:val="32"/>
        </w:rPr>
        <w:t>2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ธันวาคม </w:t>
      </w:r>
      <w:r w:rsidRPr="00190A93">
        <w:rPr>
          <w:rFonts w:ascii="BrowalliaUPC" w:hAnsi="BrowalliaUPC" w:cs="BrowalliaUPC"/>
          <w:sz w:val="32"/>
          <w:szCs w:val="32"/>
        </w:rPr>
        <w:t>2559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กำกับดูแลการนำเข้าส่งออก และเตรียมมาตรการป้องกัน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ภาวะการ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ขาดแคลนก๊าซ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และสำรวจข้อมูลราคาขายส่งและราคาขายปลีกก๊าซ </w:t>
      </w:r>
      <w:r w:rsidRPr="00190A93">
        <w:rPr>
          <w:rFonts w:ascii="BrowalliaUPC" w:hAnsi="BrowalliaUPC" w:cs="BrowalliaUPC"/>
          <w:sz w:val="32"/>
          <w:szCs w:val="32"/>
        </w:rPr>
        <w:t>LPG (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ขนาดถัง </w:t>
      </w:r>
      <w:r w:rsidRPr="00190A93">
        <w:rPr>
          <w:rFonts w:ascii="BrowalliaUPC" w:hAnsi="BrowalliaUPC" w:cs="BrowalliaUPC"/>
          <w:sz w:val="32"/>
          <w:szCs w:val="32"/>
        </w:rPr>
        <w:t>15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กิโลกรัม) ในเขตกรุงเทพมหานคร ต่อมา เมื่อวันที่ </w:t>
      </w:r>
      <w:r w:rsidRPr="00190A93">
        <w:rPr>
          <w:rFonts w:ascii="BrowalliaUPC" w:hAnsi="BrowalliaUPC" w:cs="BrowalliaUPC"/>
          <w:sz w:val="32"/>
          <w:szCs w:val="32"/>
        </w:rPr>
        <w:t>6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กุมภาพันธ์ </w:t>
      </w:r>
      <w:r w:rsidRPr="00190A93">
        <w:rPr>
          <w:rFonts w:ascii="BrowalliaUPC" w:hAnsi="BrowalliaUPC" w:cs="BrowalliaUPC"/>
          <w:sz w:val="32"/>
          <w:szCs w:val="32"/>
        </w:rPr>
        <w:t>2560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>. เห็นชอบมาตรการป้องกัน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ภาวะการ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ขาดแคลนก๊าซ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โดยให้เพิ่มอัตราการสำรองก๊าซ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ตามกฎหมายตามความจำเป็นและเหมาะสม และเห็นชอบให้ 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. ดำเนินการออกประกาศกระทรวงพลังงานตามพระราชบัญญัติการค้าน้ำมันเชื้อเพลิง พ.ศ. </w:t>
      </w:r>
      <w:r w:rsidRPr="00190A93">
        <w:rPr>
          <w:rFonts w:ascii="BrowalliaUPC" w:hAnsi="BrowalliaUPC" w:cs="BrowalliaUPC"/>
          <w:sz w:val="32"/>
          <w:szCs w:val="32"/>
        </w:rPr>
        <w:t>2543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เพื่อรองรับแนวทางและวิธีการปฏิบัติตามมาตรการป้องกันการขาดแคลนก๊าซ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เพื่อสั่งให้นำเข้าก๊าซ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>แบบฉุกเฉิน</w:t>
      </w: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  <w:r w:rsidRPr="00190A93">
        <w:rPr>
          <w:rFonts w:ascii="BrowalliaUPC" w:hAnsi="BrowalliaUPC" w:cs="BrowalliaUPC"/>
          <w:sz w:val="32"/>
          <w:szCs w:val="32"/>
        </w:rPr>
        <w:t xml:space="preserve">          2.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มาตรการป้องกันการขาดแคลนก๊าซ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>ได้แก่ (</w:t>
      </w:r>
      <w:r w:rsidRPr="00190A93">
        <w:rPr>
          <w:rFonts w:ascii="BrowalliaUPC" w:hAnsi="BrowalliaUPC" w:cs="BrowalliaUPC"/>
          <w:sz w:val="32"/>
          <w:szCs w:val="32"/>
        </w:rPr>
        <w:t xml:space="preserve">1)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ติดตามสถานการณ์ กำกับดูแลการนำเข้าและส่งออกก๊าซ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เพื่อป้องกันการขาดแคลน โดยมีหนังสือจากรัฐมนตรีว่าการกระทรวงพลังงาน สั่งให้ผู้ค้าน้ำมันตามมาตรา </w:t>
      </w:r>
      <w:r w:rsidRPr="00190A93">
        <w:rPr>
          <w:rFonts w:ascii="BrowalliaUPC" w:hAnsi="BrowalliaUPC" w:cs="BrowalliaUPC"/>
          <w:sz w:val="32"/>
          <w:szCs w:val="32"/>
        </w:rPr>
        <w:t>7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รายงานข้อมูล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เพิ่มเติม เพื่อให้สามารถติดตามสถานการณ์ได้อย่างใกล้ชิด และประเมินความเสี่ยงที่อาจจะทำให้ปริมาณการจัดหาไม่เพียงพอต่อความต้องการใช้ เพื่อให้สามารถแก้ไขสถานการณ์ได้อย่างทันท่วงที โดยมิให้ส่งผลกระทบต่อผู้บริโภค โดยอาศัยอำนาจตามพระราชบัญญัติการค้าน้ำมันเชื้อเพลิง พ.ศ. </w:t>
      </w:r>
      <w:r w:rsidRPr="00190A93">
        <w:rPr>
          <w:rFonts w:ascii="BrowalliaUPC" w:hAnsi="BrowalliaUPC" w:cs="BrowalliaUPC"/>
          <w:sz w:val="32"/>
          <w:szCs w:val="32"/>
        </w:rPr>
        <w:t>2543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มาตรา </w:t>
      </w:r>
      <w:r w:rsidRPr="00190A93">
        <w:rPr>
          <w:rFonts w:ascii="BrowalliaUPC" w:hAnsi="BrowalliaUPC" w:cs="BrowalliaUPC"/>
          <w:sz w:val="32"/>
          <w:szCs w:val="32"/>
        </w:rPr>
        <w:t>16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วรรคสาม และมาตรา </w:t>
      </w:r>
      <w:r w:rsidRPr="00190A93">
        <w:rPr>
          <w:rFonts w:ascii="BrowalliaUPC" w:hAnsi="BrowalliaUPC" w:cs="BrowalliaUPC"/>
          <w:sz w:val="32"/>
          <w:szCs w:val="32"/>
        </w:rPr>
        <w:t>17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วรรคสอง ให้ผู้ค้าน้ำมันตามมาตรา </w:t>
      </w:r>
      <w:r w:rsidRPr="00190A93">
        <w:rPr>
          <w:rFonts w:ascii="BrowalliaUPC" w:hAnsi="BrowalliaUPC" w:cs="BrowalliaUPC"/>
          <w:sz w:val="32"/>
          <w:szCs w:val="32"/>
        </w:rPr>
        <w:t>7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ที่ค้าก๊าซ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จัดส่งรายงานเพิ่มเติมตั้งแต่วันที่ </w:t>
      </w:r>
      <w:r w:rsidRPr="00190A93">
        <w:rPr>
          <w:rFonts w:ascii="BrowalliaUPC" w:hAnsi="BrowalliaUPC" w:cs="BrowalliaUPC"/>
          <w:sz w:val="32"/>
          <w:szCs w:val="32"/>
        </w:rPr>
        <w:t>20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มีนาคม </w:t>
      </w:r>
      <w:r w:rsidRPr="00190A93">
        <w:rPr>
          <w:rFonts w:ascii="BrowalliaUPC" w:hAnsi="BrowalliaUPC" w:cs="BrowalliaUPC"/>
          <w:sz w:val="32"/>
          <w:szCs w:val="32"/>
        </w:rPr>
        <w:t>2560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ดังนี้ </w:t>
      </w:r>
      <w:r w:rsidRPr="00190A93">
        <w:rPr>
          <w:rFonts w:ascii="BrowalliaUPC" w:hAnsi="BrowalliaUPC" w:cs="BrowalliaUPC"/>
          <w:sz w:val="32"/>
          <w:szCs w:val="32"/>
        </w:rPr>
        <w:t xml:space="preserve">1)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แผนการนำเข้ามาในราชอาณาจักร ซื้อ กลั่น ผลิต และจำหน่ายก๊าซปิโตรเลียมเหลว (แผน </w:t>
      </w:r>
      <w:r w:rsidRPr="00190A93">
        <w:rPr>
          <w:rFonts w:ascii="BrowalliaUPC" w:hAnsi="BrowalliaUPC" w:cs="BrowalliaUPC"/>
          <w:sz w:val="32"/>
          <w:szCs w:val="32"/>
        </w:rPr>
        <w:t>6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เดือน) </w:t>
      </w:r>
      <w:r w:rsidRPr="00190A93">
        <w:rPr>
          <w:rFonts w:ascii="BrowalliaUPC" w:hAnsi="BrowalliaUPC" w:cs="BrowalliaUPC"/>
          <w:sz w:val="32"/>
          <w:szCs w:val="32"/>
          <w:cs/>
        </w:rPr>
        <w:lastRenderedPageBreak/>
        <w:t xml:space="preserve">เพื่อวิเคราะห์แผนการจัดหา ความต้องการใช้ เพื่อให้สามารถประเมินว่าการจัดหาเพียงพอต่อความต้องการใช้หรือไม่ (ส่งภายในวันที่ </w:t>
      </w:r>
      <w:r w:rsidRPr="00190A93">
        <w:rPr>
          <w:rFonts w:ascii="BrowalliaUPC" w:hAnsi="BrowalliaUPC" w:cs="BrowalliaUPC"/>
          <w:sz w:val="32"/>
          <w:szCs w:val="32"/>
        </w:rPr>
        <w:t>20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ของทุกเดือน) </w:t>
      </w:r>
      <w:r w:rsidRPr="00190A93">
        <w:rPr>
          <w:rFonts w:ascii="BrowalliaUPC" w:hAnsi="BrowalliaUPC" w:cs="BrowalliaUPC"/>
          <w:sz w:val="32"/>
          <w:szCs w:val="32"/>
        </w:rPr>
        <w:t xml:space="preserve">2) </w:t>
      </w:r>
      <w:r w:rsidRPr="00190A93">
        <w:rPr>
          <w:rFonts w:ascii="BrowalliaUPC" w:hAnsi="BrowalliaUPC" w:cs="BrowalliaUPC"/>
          <w:sz w:val="32"/>
          <w:szCs w:val="32"/>
          <w:cs/>
        </w:rPr>
        <w:t>แผนการนำเข้าก๊าซปิโตรเลียมเหลว โป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รเพน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 และบิ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วเทน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 โดยให้ผู้ค้าน้ำมันตามมาตรา </w:t>
      </w:r>
      <w:r w:rsidRPr="00190A93">
        <w:rPr>
          <w:rFonts w:ascii="BrowalliaUPC" w:hAnsi="BrowalliaUPC" w:cs="BrowalliaUPC"/>
          <w:sz w:val="32"/>
          <w:szCs w:val="32"/>
        </w:rPr>
        <w:t>7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แจ้งแผนการนำเข้า ประมาณการวันที่ และปริมาณการนำเข้าทุกเที่ยวในแต่ละเดือน เพื่อให้มั่นใจว่า สามารถนำเข้าได้จริงตามแผนที่ได้แจ้งไว้ (ส่งภายในวันที่ </w:t>
      </w:r>
      <w:r w:rsidRPr="00190A93">
        <w:rPr>
          <w:rFonts w:ascii="BrowalliaUPC" w:hAnsi="BrowalliaUPC" w:cs="BrowalliaUPC"/>
          <w:sz w:val="32"/>
          <w:szCs w:val="32"/>
        </w:rPr>
        <w:t>5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ของทุกเดือน) </w:t>
      </w:r>
      <w:r w:rsidRPr="00190A93">
        <w:rPr>
          <w:rFonts w:ascii="BrowalliaUPC" w:hAnsi="BrowalliaUPC" w:cs="BrowalliaUPC"/>
          <w:sz w:val="32"/>
          <w:szCs w:val="32"/>
        </w:rPr>
        <w:t xml:space="preserve">3) </w:t>
      </w:r>
      <w:r w:rsidRPr="00190A93">
        <w:rPr>
          <w:rFonts w:ascii="BrowalliaUPC" w:hAnsi="BrowalliaUPC" w:cs="BrowalliaUPC"/>
          <w:sz w:val="32"/>
          <w:szCs w:val="32"/>
          <w:cs/>
        </w:rPr>
        <w:t>ปริมาณ ราคา และค่าใช้จ่ายที่เกิดจากการนำเข้าก๊าซปิโตรเลียมเหลว โป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รเพน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 และบิ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วเทน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 เพื่อให้ 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. ใช้เป็นข้อมูลประกอบการคำนวณราคาการนำเข้า (ส่งภายใน </w:t>
      </w:r>
      <w:r w:rsidRPr="00190A93">
        <w:rPr>
          <w:rFonts w:ascii="BrowalliaUPC" w:hAnsi="BrowalliaUPC" w:cs="BrowalliaUPC"/>
          <w:sz w:val="32"/>
          <w:szCs w:val="32"/>
        </w:rPr>
        <w:t>5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วัน นับแต่วันที่นำเข้าสำเร็จ) </w:t>
      </w:r>
      <w:r w:rsidRPr="00190A93">
        <w:rPr>
          <w:rFonts w:ascii="BrowalliaUPC" w:hAnsi="BrowalliaUPC" w:cs="BrowalliaUPC"/>
          <w:sz w:val="32"/>
          <w:szCs w:val="32"/>
        </w:rPr>
        <w:t xml:space="preserve">4)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แผนและผล การผลิต การนำเข้า การจำหน่าย การส่งออก และปริมาณคงเหลือก๊าซ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รายสัปดาห์ เพื่อติดตามสถานการณ์ วิเคราะห์แนวโน้ม การจัดหา ความต้องการใช้ ปริมาณคงเหลือ และเป็นการตรวจสอบปริมาณการซื้อ-ขาย ระหว่างผู้ค้าน้ำมันตามมาตรา </w:t>
      </w:r>
      <w:r w:rsidRPr="00190A93">
        <w:rPr>
          <w:rFonts w:ascii="BrowalliaUPC" w:hAnsi="BrowalliaUPC" w:cs="BrowalliaUPC"/>
          <w:sz w:val="32"/>
          <w:szCs w:val="32"/>
        </w:rPr>
        <w:t>7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อย่างใกล้ชิด (ส่งภายในวันอังคารของสัปดาห์ถัดไป) และ </w:t>
      </w:r>
      <w:r w:rsidRPr="00190A93">
        <w:rPr>
          <w:rFonts w:ascii="BrowalliaUPC" w:hAnsi="BrowalliaUPC" w:cs="BrowalliaUPC"/>
          <w:sz w:val="32"/>
          <w:szCs w:val="32"/>
        </w:rPr>
        <w:t xml:space="preserve">5)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ปริมาณการจำหน่ายก๊าซ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>รายวัน จำแนกตามประเภทธุรกิจ เพื่อใช้เป็นข้อมูลในการประมาณการความต้องการใช้ (ส่งภายในวันอังคารของสัปดาห์ถัดไป) (</w:t>
      </w:r>
      <w:r w:rsidRPr="00190A93">
        <w:rPr>
          <w:rFonts w:ascii="BrowalliaUPC" w:hAnsi="BrowalliaUPC" w:cs="BrowalliaUPC"/>
          <w:sz w:val="32"/>
          <w:szCs w:val="32"/>
        </w:rPr>
        <w:t xml:space="preserve">2)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ผู้ค้าน้ำมันตามมาตรา </w:t>
      </w:r>
      <w:r w:rsidRPr="00190A93">
        <w:rPr>
          <w:rFonts w:ascii="BrowalliaUPC" w:hAnsi="BrowalliaUPC" w:cs="BrowalliaUPC"/>
          <w:sz w:val="32"/>
          <w:szCs w:val="32"/>
        </w:rPr>
        <w:t>7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รายใดไม่สามารถดำเนินการนำเข้าได้ตามแผน ตามมาตรา </w:t>
      </w:r>
      <w:r w:rsidRPr="00190A93">
        <w:rPr>
          <w:rFonts w:ascii="BrowalliaUPC" w:hAnsi="BrowalliaUPC" w:cs="BrowalliaUPC"/>
          <w:sz w:val="32"/>
          <w:szCs w:val="32"/>
        </w:rPr>
        <w:t>17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มีโทษตามมาตรา </w:t>
      </w:r>
      <w:r w:rsidRPr="00190A93">
        <w:rPr>
          <w:rFonts w:ascii="BrowalliaUPC" w:hAnsi="BrowalliaUPC" w:cs="BrowalliaUPC"/>
          <w:sz w:val="32"/>
          <w:szCs w:val="32"/>
        </w:rPr>
        <w:t>43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แห่ง พ.ร.บ. การค้าน้ำมันเชื้อเพลิง พ.ศ. </w:t>
      </w:r>
      <w:r w:rsidRPr="00190A93">
        <w:rPr>
          <w:rFonts w:ascii="BrowalliaUPC" w:hAnsi="BrowalliaUPC" w:cs="BrowalliaUPC"/>
          <w:sz w:val="32"/>
          <w:szCs w:val="32"/>
        </w:rPr>
        <w:t xml:space="preserve">2543 (3)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ในกรณีที่ปริมาณการจัดหาจากการผลิตและการนำเข้าไม่เพียงพอต่อความต้องการใช้ภายในประเทศ มีมาตรการป้องกันและแก้ไขปัญหาการขาดแคลน โดยอาศัยอำนาจตามมาตรา </w:t>
      </w:r>
      <w:r w:rsidRPr="00190A93">
        <w:rPr>
          <w:rFonts w:ascii="BrowalliaUPC" w:hAnsi="BrowalliaUPC" w:cs="BrowalliaUPC"/>
          <w:sz w:val="32"/>
          <w:szCs w:val="32"/>
        </w:rPr>
        <w:t>24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แห่ง พ.ร.บ. การค้าน้ำมันเชื้อเพลิง พ.ศ. </w:t>
      </w:r>
      <w:r w:rsidRPr="00190A93">
        <w:rPr>
          <w:rFonts w:ascii="BrowalliaUPC" w:hAnsi="BrowalliaUPC" w:cs="BrowalliaUPC"/>
          <w:sz w:val="32"/>
          <w:szCs w:val="32"/>
        </w:rPr>
        <w:t>2543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โดยจะดำเนินการ ดังนี้ </w:t>
      </w:r>
      <w:r w:rsidRPr="00190A93">
        <w:rPr>
          <w:rFonts w:ascii="BrowalliaUPC" w:hAnsi="BrowalliaUPC" w:cs="BrowalliaUPC"/>
          <w:sz w:val="32"/>
          <w:szCs w:val="32"/>
        </w:rPr>
        <w:t xml:space="preserve">1)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ไม่อนุญาตให้ส่งออกไปนอกราชอาณาจักร และ </w:t>
      </w:r>
      <w:r w:rsidRPr="00190A93">
        <w:rPr>
          <w:rFonts w:ascii="BrowalliaUPC" w:hAnsi="BrowalliaUPC" w:cs="BrowalliaUPC"/>
          <w:sz w:val="32"/>
          <w:szCs w:val="32"/>
        </w:rPr>
        <w:t xml:space="preserve">2)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นำปริมาณสำรองตามกฎหมายออกมาจำหน่ายในภาคเชื้อเพลิงตามปริมาณส่วนที่ขาด เพื่อให้เพียงพอต่อความต้องการใช้ ซึ่งในปัจจุบันปริมาณสำรองจะเพียงพอใช้ได้ </w:t>
      </w:r>
      <w:r w:rsidRPr="00190A93">
        <w:rPr>
          <w:rFonts w:ascii="BrowalliaUPC" w:hAnsi="BrowalliaUPC" w:cs="BrowalliaUPC"/>
          <w:sz w:val="32"/>
          <w:szCs w:val="32"/>
        </w:rPr>
        <w:t>3.5 – 5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วัน (</w:t>
      </w:r>
      <w:r w:rsidRPr="00190A93">
        <w:rPr>
          <w:rFonts w:ascii="BrowalliaUPC" w:hAnsi="BrowalliaUPC" w:cs="BrowalliaUPC"/>
          <w:sz w:val="32"/>
          <w:szCs w:val="32"/>
        </w:rPr>
        <w:t xml:space="preserve">4)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ปรับเพิ่มปริมาณสำรองก๊าซ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ตามกฎหมายโดยออกประกาศกรมธุรกิจพลังงาน เรื่อง กำหนดชนิดและอัตรา หลักเกณฑ์ วิธีการ และเงื่อนไขในการคำนวณปริมาณสำรองน้ำมันเชื้อเพลิง (ฉบับที่ </w:t>
      </w:r>
      <w:r w:rsidRPr="00190A93">
        <w:rPr>
          <w:rFonts w:ascii="BrowalliaUPC" w:hAnsi="BrowalliaUPC" w:cs="BrowalliaUPC"/>
          <w:sz w:val="32"/>
          <w:szCs w:val="32"/>
        </w:rPr>
        <w:t xml:space="preserve">2)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พ.ศ. </w:t>
      </w:r>
      <w:r w:rsidRPr="00190A93">
        <w:rPr>
          <w:rFonts w:ascii="BrowalliaUPC" w:hAnsi="BrowalliaUPC" w:cs="BrowalliaUPC"/>
          <w:sz w:val="32"/>
          <w:szCs w:val="32"/>
        </w:rPr>
        <w:t>2560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ประกาศในราชกิจจา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นุเบกษา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 เมื่อวันที่ </w:t>
      </w:r>
      <w:r w:rsidRPr="00190A93">
        <w:rPr>
          <w:rFonts w:ascii="BrowalliaUPC" w:hAnsi="BrowalliaUPC" w:cs="BrowalliaUPC"/>
          <w:sz w:val="32"/>
          <w:szCs w:val="32"/>
        </w:rPr>
        <w:t>20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มิถุนายน </w:t>
      </w:r>
      <w:r w:rsidRPr="00190A93">
        <w:rPr>
          <w:rFonts w:ascii="BrowalliaUPC" w:hAnsi="BrowalliaUPC" w:cs="BrowalliaUPC"/>
          <w:sz w:val="32"/>
          <w:szCs w:val="32"/>
        </w:rPr>
        <w:t>2560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ดังนี้ ระยะที่ </w:t>
      </w:r>
      <w:r w:rsidRPr="00190A93">
        <w:rPr>
          <w:rFonts w:ascii="BrowalliaUPC" w:hAnsi="BrowalliaUPC" w:cs="BrowalliaUPC"/>
          <w:sz w:val="32"/>
          <w:szCs w:val="32"/>
        </w:rPr>
        <w:t>1 (1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มกราคม </w:t>
      </w:r>
      <w:r w:rsidRPr="00190A93">
        <w:rPr>
          <w:rFonts w:ascii="BrowalliaUPC" w:hAnsi="BrowalliaUPC" w:cs="BrowalliaUPC"/>
          <w:sz w:val="32"/>
          <w:szCs w:val="32"/>
        </w:rPr>
        <w:t>2561 – 31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ธันวาคม </w:t>
      </w:r>
      <w:r w:rsidRPr="00190A93">
        <w:rPr>
          <w:rFonts w:ascii="BrowalliaUPC" w:hAnsi="BrowalliaUPC" w:cs="BrowalliaUPC"/>
          <w:sz w:val="32"/>
          <w:szCs w:val="32"/>
        </w:rPr>
        <w:t xml:space="preserve">2563)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ยกเลิกข้อผ่อนปรนที่ให้เก็บสำรองก๊าซ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ในแต่ละวันได้ไม่ต่ำกว่าร้อยละ </w:t>
      </w:r>
      <w:r w:rsidRPr="00190A93">
        <w:rPr>
          <w:rFonts w:ascii="BrowalliaUPC" w:hAnsi="BrowalliaUPC" w:cs="BrowalliaUPC"/>
          <w:sz w:val="32"/>
          <w:szCs w:val="32"/>
        </w:rPr>
        <w:t>70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เป็นต้องเก็บไม่ต่ำกว่าร้อยละ </w:t>
      </w:r>
      <w:r w:rsidRPr="00190A93">
        <w:rPr>
          <w:rFonts w:ascii="BrowalliaUPC" w:hAnsi="BrowalliaUPC" w:cs="BrowalliaUPC"/>
          <w:sz w:val="32"/>
          <w:szCs w:val="32"/>
        </w:rPr>
        <w:t>100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ของปริมาณสำรองทุกวัน (จากเดิมปริมาณสำรองจะเพียงพอใช้ได้ </w:t>
      </w:r>
      <w:r w:rsidRPr="00190A93">
        <w:rPr>
          <w:rFonts w:ascii="BrowalliaUPC" w:hAnsi="BrowalliaUPC" w:cs="BrowalliaUPC"/>
          <w:sz w:val="32"/>
          <w:szCs w:val="32"/>
        </w:rPr>
        <w:t>3.5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วัน เพิ่มขึ้นเป็นเพียงพอใช้ได้ </w:t>
      </w:r>
      <w:r w:rsidRPr="00190A93">
        <w:rPr>
          <w:rFonts w:ascii="BrowalliaUPC" w:hAnsi="BrowalliaUPC" w:cs="BrowalliaUPC"/>
          <w:sz w:val="32"/>
          <w:szCs w:val="32"/>
        </w:rPr>
        <w:t>5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วัน) และระยะที่ </w:t>
      </w:r>
      <w:r w:rsidRPr="00190A93">
        <w:rPr>
          <w:rFonts w:ascii="BrowalliaUPC" w:hAnsi="BrowalliaUPC" w:cs="BrowalliaUPC"/>
          <w:sz w:val="32"/>
          <w:szCs w:val="32"/>
        </w:rPr>
        <w:t>2 (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วันที่ </w:t>
      </w:r>
      <w:r w:rsidRPr="00190A93">
        <w:rPr>
          <w:rFonts w:ascii="BrowalliaUPC" w:hAnsi="BrowalliaUPC" w:cs="BrowalliaUPC"/>
          <w:sz w:val="32"/>
          <w:szCs w:val="32"/>
        </w:rPr>
        <w:t>1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มกราคม </w:t>
      </w:r>
      <w:r w:rsidRPr="00190A93">
        <w:rPr>
          <w:rFonts w:ascii="BrowalliaUPC" w:hAnsi="BrowalliaUPC" w:cs="BrowalliaUPC"/>
          <w:sz w:val="32"/>
          <w:szCs w:val="32"/>
        </w:rPr>
        <w:t>2564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เป็นต้นไป) ปรับอัตราสำรองก๊าซ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จากร้อยละ </w:t>
      </w:r>
      <w:r w:rsidRPr="00190A93">
        <w:rPr>
          <w:rFonts w:ascii="BrowalliaUPC" w:hAnsi="BrowalliaUPC" w:cs="BrowalliaUPC"/>
          <w:sz w:val="32"/>
          <w:szCs w:val="32"/>
        </w:rPr>
        <w:t>1.0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เป็นร้อยละ </w:t>
      </w:r>
      <w:r w:rsidRPr="00190A93">
        <w:rPr>
          <w:rFonts w:ascii="BrowalliaUPC" w:hAnsi="BrowalliaUPC" w:cs="BrowalliaUPC"/>
          <w:sz w:val="32"/>
          <w:szCs w:val="32"/>
        </w:rPr>
        <w:t>2.0 (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จากเดิมปริมาณสำรองจะเพียงพอใช้ได้ </w:t>
      </w:r>
      <w:r w:rsidRPr="00190A93">
        <w:rPr>
          <w:rFonts w:ascii="BrowalliaUPC" w:hAnsi="BrowalliaUPC" w:cs="BrowalliaUPC"/>
          <w:sz w:val="32"/>
          <w:szCs w:val="32"/>
        </w:rPr>
        <w:t>5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วัน เพิ่มขึ้นเป็นเพียงพอใช้ได้ </w:t>
      </w:r>
      <w:r w:rsidRPr="00190A93">
        <w:rPr>
          <w:rFonts w:ascii="BrowalliaUPC" w:hAnsi="BrowalliaUPC" w:cs="BrowalliaUPC"/>
          <w:sz w:val="32"/>
          <w:szCs w:val="32"/>
        </w:rPr>
        <w:t>9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วัน) และ (</w:t>
      </w:r>
      <w:r w:rsidRPr="00190A93">
        <w:rPr>
          <w:rFonts w:ascii="BrowalliaUPC" w:hAnsi="BrowalliaUPC" w:cs="BrowalliaUPC"/>
          <w:sz w:val="32"/>
          <w:szCs w:val="32"/>
        </w:rPr>
        <w:t xml:space="preserve">5)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กรณีต้องสั่งนำเข้าก๊าซ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อาศัยอำนาจตามมาตรา </w:t>
      </w:r>
      <w:r w:rsidRPr="00190A93">
        <w:rPr>
          <w:rFonts w:ascii="BrowalliaUPC" w:hAnsi="BrowalliaUPC" w:cs="BrowalliaUPC"/>
          <w:sz w:val="32"/>
          <w:szCs w:val="32"/>
        </w:rPr>
        <w:t>3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แห่ง พระราชกฤษฎีกาแก้ไขและป้องกัน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ภาวะการ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ขาดแคลนน้ำมันเชื้อเพลิง พ.ศ. </w:t>
      </w:r>
      <w:r w:rsidRPr="00190A93">
        <w:rPr>
          <w:rFonts w:ascii="BrowalliaUPC" w:hAnsi="BrowalliaUPC" w:cs="BrowalliaUPC"/>
          <w:sz w:val="32"/>
          <w:szCs w:val="32"/>
        </w:rPr>
        <w:t>2516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ทั้งนี้ ให้ยกเลิกการออกประกาศกระทรวงพลังงานตาม พระราชบัญญัติการค้าน้ำมันเชื้อเพลิง พ.ศ. </w:t>
      </w:r>
      <w:r w:rsidRPr="00190A93">
        <w:rPr>
          <w:rFonts w:ascii="BrowalliaUPC" w:hAnsi="BrowalliaUPC" w:cs="BrowalliaUPC"/>
          <w:sz w:val="32"/>
          <w:szCs w:val="32"/>
        </w:rPr>
        <w:t>2543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เพื่อรองรับแนวทางและวิธีการปฏิบัติตามมาตรการป้องกันการขาดแคลนก๊าซ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เพื่อสั่งให้นำเข้าก๊าซ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แบบฉุกเฉิน เนื่องจากมติ 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. วันที่ </w:t>
      </w:r>
      <w:r w:rsidRPr="00190A93">
        <w:rPr>
          <w:rFonts w:ascii="BrowalliaUPC" w:hAnsi="BrowalliaUPC" w:cs="BrowalliaUPC"/>
          <w:sz w:val="32"/>
          <w:szCs w:val="32"/>
        </w:rPr>
        <w:t>5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190A93">
        <w:rPr>
          <w:rFonts w:ascii="BrowalliaUPC" w:hAnsi="BrowalliaUPC" w:cs="BrowalliaUPC"/>
          <w:sz w:val="32"/>
          <w:szCs w:val="32"/>
        </w:rPr>
        <w:t>2560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เห็นชอบแนวทางการเปิดเสรีธุรกิจก๊าซ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เต็มรูปแบบ โดยมีผลบังคับใช้ตั้งแต่เดือนสิงหาคม </w:t>
      </w:r>
      <w:r w:rsidRPr="00190A93">
        <w:rPr>
          <w:rFonts w:ascii="BrowalliaUPC" w:hAnsi="BrowalliaUPC" w:cs="BrowalliaUPC"/>
          <w:sz w:val="32"/>
          <w:szCs w:val="32"/>
        </w:rPr>
        <w:t>2560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ดังนั้น จึงไม่มีความจำเป็นต้องออกประกาศกระทรวงพลังงานตาม พระราชบัญญัติ</w:t>
      </w:r>
      <w:r w:rsidRPr="00190A93">
        <w:rPr>
          <w:rFonts w:ascii="BrowalliaUPC" w:hAnsi="BrowalliaUPC" w:cs="BrowalliaUPC"/>
          <w:sz w:val="32"/>
          <w:szCs w:val="32"/>
          <w:cs/>
        </w:rPr>
        <w:lastRenderedPageBreak/>
        <w:t xml:space="preserve">การค้าน้ำมันเชื้อเพลิง พ.ศ. </w:t>
      </w:r>
      <w:r w:rsidRPr="00190A93">
        <w:rPr>
          <w:rFonts w:ascii="BrowalliaUPC" w:hAnsi="BrowalliaUPC" w:cs="BrowalliaUPC"/>
          <w:sz w:val="32"/>
          <w:szCs w:val="32"/>
        </w:rPr>
        <w:t>2543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เพื่อรองรับแนวทางและวิธีการปฏิบัติตามมาตรการป้องกันการขาดแคลนก๊าซ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เพื่อสั่งให้นำเข้า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>แบบฉุกเฉิน</w:t>
      </w: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  <w:r w:rsidRPr="00190A93">
        <w:rPr>
          <w:rFonts w:ascii="BrowalliaUPC" w:hAnsi="BrowalliaUPC" w:cs="BrowalliaUPC"/>
          <w:sz w:val="32"/>
          <w:szCs w:val="32"/>
          <w:cs/>
        </w:rPr>
        <w:t>มติของที่ประชุม</w:t>
      </w: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</w:p>
    <w:p w:rsidR="00EB47BD" w:rsidRPr="002B01EF" w:rsidRDefault="00190A93" w:rsidP="00190A93">
      <w:pPr>
        <w:rPr>
          <w:rFonts w:ascii="BrowalliaUPC" w:hAnsi="BrowalliaUPC" w:cs="BrowalliaUPC"/>
          <w:sz w:val="32"/>
          <w:szCs w:val="32"/>
        </w:rPr>
      </w:pPr>
      <w:r w:rsidRPr="00190A93">
        <w:rPr>
          <w:rFonts w:ascii="BrowalliaUPC" w:hAnsi="BrowalliaUPC" w:cs="BrowalliaUPC"/>
          <w:sz w:val="32"/>
          <w:szCs w:val="32"/>
          <w:cs/>
        </w:rPr>
        <w:t xml:space="preserve">     ที่ประชุมรับทราบ</w:t>
      </w:r>
    </w:p>
    <w:sectPr w:rsidR="00EB47BD" w:rsidRPr="002B01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186210"/>
    <w:rsid w:val="00190A93"/>
    <w:rsid w:val="001E21DF"/>
    <w:rsid w:val="002B01EF"/>
    <w:rsid w:val="00A42B9E"/>
    <w:rsid w:val="00D90A89"/>
    <w:rsid w:val="00EB47BD"/>
    <w:rsid w:val="00F3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2</cp:revision>
  <dcterms:created xsi:type="dcterms:W3CDTF">2018-03-30T07:17:00Z</dcterms:created>
  <dcterms:modified xsi:type="dcterms:W3CDTF">2018-03-30T07:17:00Z</dcterms:modified>
</cp:coreProperties>
</file>